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</w:t>
      </w:r>
    </w:p>
    <w:p>
      <w:r>
        <w:rPr>
          <w:rFonts w:ascii="宋体" w:hAnsi="宋体" w:eastAsia="宋体"/>
          <w:sz w:val="24"/>
        </w:rPr>
        <w:t>（英）斯皮尔斯伯编；（英）彼得·布尔等绘；郑雪译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（英）斯皮尔斯伯编；（英）彼得·布尔等绘；郑雪译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本书出售、求购地址：https://www.jiaokey.com/book/detail/14157800.html</w:t>
      </w:r>
    </w:p>
    <w:p>
      <w:r>
        <w:t>更多相关图书推荐：https://www.jiaokey.com</w:t>
      </w:r>
    </w:p>
    <w:p>
      <w:r>
        <w:t>（英）斯皮尔斯伯编；（英）彼得·布尔等绘；郑雪译 其他作品：https://www.jiaokey.com/tag/（英）斯皮尔斯伯编；（英）彼得·布尔等绘；郑雪译.html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关键词搜索：https://www.jiaokey.com/tag/气象.html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