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鲁拜集</w:t>
      </w:r>
    </w:p>
    <w:p>
      <w:r>
        <w:rPr>
          <w:rFonts w:ascii="宋体" w:hAnsi="宋体" w:eastAsia="宋体"/>
          <w:sz w:val="24"/>
        </w:rPr>
        <w:t>（波斯）奥玛·海亚姆著；张鸿年，宋丕方译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（波斯）奥玛·海亚姆著；张鸿年，宋丕方译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后浪出版公司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本书出售、求购地址：https://www.jiaokey.com/book/detail/14156804.html</w:t>
      </w:r>
    </w:p>
    <w:p>
      <w:r>
        <w:t>更多相关图书推荐：https://www.jiaokey.com</w:t>
      </w:r>
    </w:p>
    <w:p>
      <w:r>
        <w:t>（波斯）奥玛·海亚姆著；张鸿年，宋丕方译 其他作品：https://www.jiaokey.com/tag/（波斯）奥玛·海亚姆著；张鸿年，宋丕方译.html</w:t>
      </w:r>
    </w:p>
    <w:p>
      <w:r>
        <w:t>后浪出版公司 出版图书：https://www.jiaokey.com/tag/后浪出版公司.html</w:t>
      </w:r>
    </w:p>
    <w:p>
      <w:r>
        <w:t>关键词搜索：https://www.jiaokey.com/tag/鲁拜集.html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