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中国民族音乐理论基础</w:t>
      </w:r>
    </w:p>
    <w:p>
      <w:r>
        <w:rPr>
          <w:rFonts w:ascii="宋体" w:hAnsi="宋体" w:eastAsia="宋体"/>
          <w:sz w:val="24"/>
        </w:rPr>
        <w:t>胡均编著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中国民族音乐理论基础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中国函授音乐学院广东分理处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本书出售、求购地址：https://www.jiaokey.com/book/detail/14154990.html</w:t>
      </w:r>
    </w:p>
    <w:p>
      <w:r>
        <w:t>更多相关图书推荐：https://www.jiaokey.com</w:t>
      </w:r>
    </w:p>
    <w:p>
      <w:r>
        <w:t>胡均编著 其他作品：https://www.jiaokey.com/tag/胡均编著.html</w:t>
      </w:r>
    </w:p>
    <w:p>
      <w:r>
        <w:t>中国函授音乐学院广东分理处 出版图书：https://www.jiaokey.com/tag/中国函授音乐学院广东分理处.html</w:t>
      </w:r>
    </w:p>
    <w:p>
      <w:r>
        <w:t>关键词搜索：https://www.jiaokey.com/tag/中国民族音乐理论基础.html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