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纪念李兆麟将军诞辰100周年全国诗词楹联大赛作品集</w:t>
      </w:r>
    </w:p>
    <w:p>
      <w:r>
        <w:rPr>
          <w:rFonts w:ascii="宋体" w:hAnsi="宋体" w:eastAsia="宋体"/>
          <w:sz w:val="24"/>
        </w:rPr>
        <w:t>王福德主编；韩庆祥，吴军，陈崇科，隋显利副主编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纪念李兆麟将军诞辰100周年全国诗词楹联大赛作品集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王福德主编；韩庆祥，吴军，陈崇科，隋显利副主编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本书出售、求购地址：https://www.jiaokey.com/book/detail/14154937.html</w:t>
      </w:r>
    </w:p>
    <w:p>
      <w:r>
        <w:t>更多相关图书推荐：https://www.jiaokey.com</w:t>
      </w:r>
    </w:p>
    <w:p>
      <w:r>
        <w:t>王福德主编；韩庆祥，吴军，陈崇科，隋显利副主编 其他作品：https://www.jiaokey.com/tag/王福德主编；韩庆祥，吴军，陈崇科，隋显利副主编.html</w:t>
      </w:r>
    </w:p>
    <w:p>
      <w:r>
        <w:t>关键词搜索：https://www.jiaokey.com/tag/纪念李兆麟将军诞辰100周年全国诗词楹联大赛作品集.html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