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2015年会计专业技术资格考试应试指导及全真模拟测试  中级经济法</w:t>
      </w:r>
    </w:p>
    <w:p>
      <w:r>
        <w:rPr>
          <w:rFonts w:ascii="宋体" w:hAnsi="宋体" w:eastAsia="宋体"/>
          <w:sz w:val="24"/>
        </w:rPr>
        <w:t>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2015年会计专业技术资格考试应试指导及全真模拟测试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本书出售、求购地址：https://www.jiaokey.com/book/detail/14154070.html</w:t>
      </w:r>
    </w:p>
    <w:p>
      <w:r>
        <w:t>更多相关图书推荐：https://www.jiaokey.com</w:t>
      </w:r>
    </w:p>
    <w:p>
      <w:r>
        <w:t>郭守杰编著 其他作品：https://www.jiaokey.com/tag/郭守杰编著.html</w:t>
      </w:r>
    </w:p>
    <w:p>
      <w:r>
        <w:t>关键词搜索：https://www.jiaokey.com/tag/2015年会计专业技术资格考试应试指导及全真模拟测试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