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如何构建项目型企业  精益项目管理之道</w:t>
      </w:r>
    </w:p>
    <w:p>
      <w:r>
        <w:rPr>
          <w:rFonts w:ascii="宋体" w:hAnsi="宋体" w:eastAsia="宋体"/>
          <w:sz w:val="24"/>
        </w:rPr>
        <w:t>邓蜀生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如何构建项目型企业  精益项目管理之道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邓蜀生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本书出售、求购地址：https://www.jiaokey.com/book/detail/14154015.html</w:t>
      </w:r>
    </w:p>
    <w:p>
      <w:r>
        <w:t>更多相关图书推荐：https://www.jiaokey.com</w:t>
      </w:r>
    </w:p>
    <w:p>
      <w:r>
        <w:t>邓蜀生 其他作品：https://www.jiaokey.com/tag/邓蜀生.html</w:t>
      </w:r>
    </w:p>
    <w:p>
      <w:r>
        <w:t>关键词搜索：https://www.jiaokey.com/tag/如何构建项目型企业  精益项目管理之道.html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