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Flash二维动画设计项目教程</w:t>
      </w:r>
    </w:p>
    <w:p>
      <w:r>
        <w:rPr>
          <w:rFonts w:ascii="宋体" w:hAnsi="宋体" w:eastAsia="宋体"/>
          <w:sz w:val="24"/>
        </w:rPr>
        <w:t>谭建辉，胡美香主编；华江林，赖璟礼，徐畅，王洪江副主编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Flash二维动画设计项目教程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谭建辉，胡美香主编；华江林，赖璟礼，徐畅，王洪江副主编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本书出售、求购地址：https://www.jiaokey.com/book/detail/14153236.html</w:t>
      </w:r>
    </w:p>
    <w:p>
      <w:r>
        <w:t>更多相关图书推荐：https://www.jiaokey.com</w:t>
      </w:r>
    </w:p>
    <w:p>
      <w:r>
        <w:t>谭建辉，胡美香主编；华江林，赖璟礼，徐畅，王洪江副主编 其他作品：https://www.jiaokey.com/tag/谭建辉，胡美香主编；华江林，赖璟礼，徐畅，王洪江副主编.html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关键词搜索：https://www.jiaokey.com/tag/Flash二维动画设计项目教程.html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