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毒药本草</w:t>
      </w:r>
    </w:p>
    <w:p>
      <w:r>
        <w:rPr>
          <w:rFonts w:ascii="宋体" w:hAnsi="宋体" w:eastAsia="宋体"/>
          <w:sz w:val="24"/>
        </w:rPr>
        <w:t>杨仓良主编；潘志强，李遇春，齐英杰，程方副主编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杨仓良主编；潘志强，李遇春，齐英杰，程方副主编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本书出售、求购地址：https://www.jiaokey.com/book/detail/14153180.html</w:t>
      </w:r>
    </w:p>
    <w:p>
      <w:r>
        <w:t>更多相关图书推荐：https://www.jiaokey.com</w:t>
      </w:r>
    </w:p>
    <w:p>
      <w:r>
        <w:t>杨仓良主编；潘志强，李遇春，齐英杰，程方副主编 其他作品：https://www.jiaokey.com/tag/杨仓良主编；潘志强，李遇春，齐英杰，程方副主编.html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关键词搜索：https://www.jiaokey.com/tag/毒药本草.html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