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当代刑法思潮论坛  第1卷  刑法体系与犯罪构造=Forum on contemporary criminal law theories criminal law system and structure of crime</w:t>
      </w:r>
    </w:p>
    <w:p>
      <w:r>
        <w:rPr>
          <w:rFonts w:ascii="宋体" w:hAnsi="宋体" w:eastAsia="宋体"/>
          <w:sz w:val="24"/>
        </w:rPr>
        <w:t>梁根林主编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当代刑法思潮论坛  第1卷  刑法体系与犯罪构造=Forum on contemporary criminal law theories criminal law system and structure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本书出售、求购地址：https://www.jiaokey.com/book/detail/14152359.html</w:t>
      </w:r>
    </w:p>
    <w:p>
      <w:r>
        <w:t>更多相关图书推荐：https://www.jiaokey.com</w:t>
      </w:r>
    </w:p>
    <w:p>
      <w:r>
        <w:t>梁根林主编 其他作品：https://www.jiaokey.com/tag/梁根林主编.html</w:t>
      </w:r>
    </w:p>
    <w:p>
      <w:r>
        <w:t>关键词搜索：https://www.jiaokey.com/tag/当代刑法思潮论坛  第1卷  刑法体系与犯罪构造=Forum on contemporary criminal law theories criminal law system and structure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