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  上半月刊  2009.7-8  合刊</w:t>
      </w:r>
    </w:p>
    <w:p>
      <w:r>
        <w:rPr>
          <w:rFonts w:ascii="宋体" w:hAnsi="宋体" w:eastAsia="宋体"/>
          <w:sz w:val="24"/>
        </w:rPr>
        <w:t>周基亭，周晴主编；任哥舒执行主编；刘丽，单德昌责任编辑；陆及美术编辑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  上半月刊  2009.7-8  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周基亭，周晴主编；任哥舒执行主编；刘丽，单德昌责任编辑；陆及美术编辑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本书出售、求购地址：https://www.jiaokey.com/book/detail/14152093.html</w:t>
      </w:r>
    </w:p>
    <w:p>
      <w:r>
        <w:t>更多相关图书推荐：https://www.jiaokey.com</w:t>
      </w:r>
    </w:p>
    <w:p>
      <w:r>
        <w:t>周基亭，周晴主编；任哥舒执行主编；刘丽，单德昌责任编辑；陆及美术编辑 其他作品：https://www.jiaokey.com/tag/周基亭，周晴主编；任哥舒执行主编；刘丽，单德昌责任编辑；陆及美术编辑.html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关键词搜索：https://www.jiaokey.com/tag/少年文艺  上半月刊  2009.7-8  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