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红旗漫卷川黔边  贺龙在南腰界的时候</w:t>
      </w:r>
    </w:p>
    <w:p>
      <w:r>
        <w:rPr>
          <w:rFonts w:ascii="宋体" w:hAnsi="宋体" w:eastAsia="宋体"/>
          <w:sz w:val="24"/>
        </w:rPr>
        <w:t>胡长辉收集整理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红旗漫卷川黔边  贺龙在南腰界的时候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胡长辉收集整理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本书出售、求购地址：https://www.jiaokey.com/book/detail/14151641.html</w:t>
      </w:r>
    </w:p>
    <w:p>
      <w:r>
        <w:t>更多相关图书推荐：https://www.jiaokey.com</w:t>
      </w:r>
    </w:p>
    <w:p>
      <w:r>
        <w:t>胡长辉收集整理 其他作品：https://www.jiaokey.com/tag/胡长辉收集整理.html</w:t>
      </w:r>
    </w:p>
    <w:p>
      <w:r>
        <w:t>关键词搜索：https://www.jiaokey.com/tag/红旗漫卷川黔边  贺龙在南腰界的时候.html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