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血溅存忠剑</w:t>
      </w:r>
    </w:p>
    <w:p>
      <w:r>
        <w:rPr>
          <w:rFonts w:ascii="宋体" w:hAnsi="宋体" w:eastAsia="宋体"/>
          <w:sz w:val="24"/>
        </w:rPr>
        <w:t>陈自强编剧；顺德粤剧团演出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血溅存忠剑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陈自强编剧；顺德粤剧团演出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本书出售、求购地址：https://www.jiaokey.com/book/detail/14150493.html</w:t>
      </w:r>
    </w:p>
    <w:p>
      <w:r>
        <w:t>更多相关图书推荐：https://www.jiaokey.com</w:t>
      </w:r>
    </w:p>
    <w:p>
      <w:r>
        <w:t>陈自强编剧；顺德粤剧团演出 其他作品：https://www.jiaokey.com/tag/陈自强编剧；顺德粤剧团演出.html</w:t>
      </w:r>
    </w:p>
    <w:p>
      <w:r>
        <w:t>关键词搜索：https://www.jiaokey.com/tag/血溅存忠剑.html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