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梦开始的地方</w:t>
      </w:r>
    </w:p>
    <w:p>
      <w:r>
        <w:rPr>
          <w:rFonts w:ascii="宋体" w:hAnsi="宋体" w:eastAsia="宋体"/>
          <w:sz w:val="24"/>
        </w:rPr>
        <w:t>张方正，魏朝晖，陈惠斌编委主任；龙益得本册主编；课题组全体成员编委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张方正，魏朝晖，陈惠斌编委主任；龙益得本册主编；课题组全体成员编委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本书出售、求购地址：https://www.jiaokey.com/book/detail/14150448.html</w:t>
      </w:r>
    </w:p>
    <w:p>
      <w:r>
        <w:t>更多相关图书推荐：https://www.jiaokey.com</w:t>
      </w:r>
    </w:p>
    <w:p>
      <w:r>
        <w:t>张方正，魏朝晖，陈惠斌编委主任；龙益得本册主编；课题组全体成员编委 其他作品：https://www.jiaokey.com/tag/张方正，魏朝晖，陈惠斌编委主任；龙益得本册主编；课题组全体成员编委.html</w:t>
      </w:r>
    </w:p>
    <w:p>
      <w:r>
        <w:t>关键词搜索：https://www.jiaokey.com/tag/梦开始的地方.html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