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高级路由交换技术</w:t>
      </w:r>
    </w:p>
    <w:p>
      <w:r>
        <w:rPr>
          <w:rFonts w:ascii="宋体" w:hAnsi="宋体" w:eastAsia="宋体"/>
          <w:sz w:val="24"/>
        </w:rPr>
        <w:t>温涛丛书主编；岳经伟，赵海洋主编；崔升广，杨宇副主编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高级路由交换技术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温涛丛书主编；岳经伟，赵海洋主编；崔升广，杨宇副主编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本书出售、求购地址：https://www.jiaokey.com/book/detail/14150171.html</w:t>
      </w:r>
    </w:p>
    <w:p>
      <w:r>
        <w:t>更多相关图书推荐：https://www.jiaokey.com</w:t>
      </w:r>
    </w:p>
    <w:p>
      <w:r>
        <w:t>温涛丛书主编；岳经伟，赵海洋主编；崔升广，杨宇副主编 其他作品：https://www.jiaokey.com/tag/温涛丛书主编；岳经伟，赵海洋主编；崔升广，杨宇副主编.html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关键词搜索：https://www.jiaokey.com/tag/高级路由交换技术.html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