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作业疗法</w:t>
      </w:r>
    </w:p>
    <w:p>
      <w:r>
        <w:rPr>
          <w:rFonts w:ascii="宋体" w:hAnsi="宋体" w:eastAsia="宋体"/>
          <w:sz w:val="24"/>
        </w:rPr>
        <w:t>孙晓莉主编；马雪真副主编；王芳，李卓，孙晓莉，王亚宁等编者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孙晓莉主编；马雪真副主编；王芳，李卓，孙晓莉，王亚宁等编者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本书出售、求购地址：https://www.jiaokey.com/book/detail/14149801.html</w:t>
      </w:r>
    </w:p>
    <w:p>
      <w:r>
        <w:t>更多相关图书推荐：https://www.jiaokey.com</w:t>
      </w:r>
    </w:p>
    <w:p>
      <w:r>
        <w:t>孙晓莉主编；马雪真副主编；王芳，李卓，孙晓莉，王亚宁等编者 其他作品：https://www.jiaokey.com/tag/孙晓莉主编；马雪真副主编；王芳，李卓，孙晓莉，王亚宁等编者.html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关键词搜索：https://www.jiaokey.com/tag/作业疗法.html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