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静脉用药集中调配中心建设与管理</w:t>
      </w:r>
    </w:p>
    <w:p>
      <w:r>
        <w:rPr>
          <w:rFonts w:ascii="宋体" w:hAnsi="宋体" w:eastAsia="宋体"/>
          <w:sz w:val="24"/>
        </w:rPr>
        <w:t>杜天信，李无阴主审；吴晓龙，何广宏，秦娜主编；孙蕊，王春秋，李军芳，沈国荣，赵小军副主编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静脉用药集中调配中心建设与管理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杜天信，李无阴主审；吴晓龙，何广宏，秦娜主编；孙蕊，王春秋，李军芳，沈国荣，赵小军副主编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本书出售、求购地址：https://www.jiaokey.com/book/detail/14149788.html</w:t>
      </w:r>
    </w:p>
    <w:p>
      <w:r>
        <w:t>更多相关图书推荐：https://www.jiaokey.com</w:t>
      </w:r>
    </w:p>
    <w:p>
      <w:r>
        <w:t>杜天信，李无阴主审；吴晓龙，何广宏，秦娜主编；孙蕊，王春秋，李军芳，沈国荣，赵小军副主编 其他作品：https://www.jiaokey.com/tag/杜天信，李无阴主审；吴晓龙，何广宏，秦娜主编；孙蕊，王春秋，李军芳，沈国荣，赵小军副主编.html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关键词搜索：https://www.jiaokey.com/tag/静脉用药集中调配中心建设与管理.html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