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两岸四地书画联展作品集  香港  澳门  台湾  顺德</w:t>
      </w:r>
    </w:p>
    <w:p>
      <w:r>
        <w:rPr>
          <w:rFonts w:ascii="宋体" w:hAnsi="宋体" w:eastAsia="宋体"/>
          <w:sz w:val="24"/>
        </w:rPr>
        <w:t>梁惠英主编；张新杰，罗瑞强副主编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两岸四地书画联展作品集  香港  澳门  台湾  顺德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梁惠英主编；张新杰，罗瑞强副主编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本书出售、求购地址：https://www.jiaokey.com/book/detail/14149231.html</w:t>
      </w:r>
    </w:p>
    <w:p>
      <w:r>
        <w:t>更多相关图书推荐：https://www.jiaokey.com</w:t>
      </w:r>
    </w:p>
    <w:p>
      <w:r>
        <w:t>梁惠英主编；张新杰，罗瑞强副主编 其他作品：https://www.jiaokey.com/tag/梁惠英主编；张新杰，罗瑞强副主编.html</w:t>
      </w:r>
    </w:p>
    <w:p>
      <w:r>
        <w:t>关键词搜索：https://www.jiaokey.com/tag/两岸四地书画联展作品集  香港  澳门  台湾  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