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墨韵乡情  叶其嘉中国画作品集</w:t>
      </w:r>
    </w:p>
    <w:p>
      <w:r>
        <w:rPr>
          <w:rFonts w:ascii="宋体" w:hAnsi="宋体" w:eastAsia="宋体"/>
          <w:sz w:val="24"/>
        </w:rPr>
        <w:t>广东省佛山顺德迪维摄影图片社编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墨韵乡情  叶其嘉中国画作品集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广东省佛山顺德迪维摄影图片社编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本书出售、求购地址：https://www.jiaokey.com/book/detail/14149044.html</w:t>
      </w:r>
    </w:p>
    <w:p>
      <w:r>
        <w:t>更多相关图书推荐：https://www.jiaokey.com</w:t>
      </w:r>
    </w:p>
    <w:p>
      <w:r>
        <w:t>广东省佛山顺德迪维摄影图片社编 其他作品：https://www.jiaokey.com/tag/广东省佛山顺德迪维摄影图片社编.html</w:t>
      </w:r>
    </w:p>
    <w:p>
      <w:r>
        <w:t>银河出版社 出版图书：https://www.jiaokey.com/tag/银河出版社.html</w:t>
      </w:r>
    </w:p>
    <w:p>
      <w:r>
        <w:t>关键词搜索：https://www.jiaokey.com/tag/墨韵乡情  叶其嘉中国画作品集.html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