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趣味谜语故事</w:t>
      </w:r>
    </w:p>
    <w:p>
      <w:r>
        <w:rPr>
          <w:rFonts w:ascii="宋体" w:hAnsi="宋体" w:eastAsia="宋体"/>
          <w:sz w:val="24"/>
        </w:rPr>
        <w:t>赵宏，公锡升编著；陈军，张怡昭绘画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赵宏，公锡升编著；陈军，张怡昭绘画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本书出售、求购地址：https://www.jiaokey.com/book/detail/14148647.html</w:t>
      </w:r>
    </w:p>
    <w:p>
      <w:r>
        <w:t>更多相关图书推荐：https://www.jiaokey.com</w:t>
      </w:r>
    </w:p>
    <w:p>
      <w:r>
        <w:t>赵宏，公锡升编著；陈军，张怡昭绘画 其他作品：https://www.jiaokey.com/tag/赵宏，公锡升编著；陈军，张怡昭绘画.html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关键词搜索：https://www.jiaokey.com/tag/趣味谜语故事.html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