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新趋势英语综合教程  下</w:t>
      </w:r>
    </w:p>
    <w:p>
      <w:r>
        <w:rPr>
          <w:rFonts w:ascii="宋体" w:hAnsi="宋体" w:eastAsia="宋体"/>
          <w:sz w:val="24"/>
        </w:rPr>
        <w:t>牛长清，吴秀华，何湘君主编；宋晓晴主审；江玲娜，王芳，顾云飞，陈高娃副主编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新趋势英语综合教程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牛长清，吴秀华，何湘君主编；宋晓晴主审；江玲娜，王芳，顾云飞，陈高娃副主编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本书出售、求购地址：https://www.jiaokey.com/book/detail/14148490.html</w:t>
      </w:r>
    </w:p>
    <w:p>
      <w:r>
        <w:t>更多相关图书推荐：https://www.jiaokey.com</w:t>
      </w:r>
    </w:p>
    <w:p>
      <w:r>
        <w:t>牛长清，吴秀华，何湘君主编；宋晓晴主审；江玲娜，王芳，顾云飞，陈高娃副主编 其他作品：https://www.jiaokey.com/tag/牛长清，吴秀华，何湘君主编；宋晓晴主审；江玲娜，王芳，顾云飞，陈高娃副主编.html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关键词搜索：https://www.jiaokey.com/tag/新趋势英语综合教程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