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</w:t>
      </w:r>
    </w:p>
    <w:p>
      <w:r>
        <w:rPr>
          <w:rFonts w:ascii="宋体" w:hAnsi="宋体" w:eastAsia="宋体"/>
          <w:sz w:val="24"/>
        </w:rPr>
        <w:t>鲁卫东，张景勍主编；王凌，陈文，李维凤，唐富山副主编；王凌，陈文，贾乙，张全等编委；逯荻编写秘书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鲁卫东，张景勍主编；王凌，陈文，李维凤，唐富山副主编；王凌，陈文，贾乙，张全等编委；逯荻编写秘书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本书出售、求购地址：https://www.jiaokey.com/book/detail/14148282.html</w:t>
      </w:r>
    </w:p>
    <w:p>
      <w:r>
        <w:t>更多相关图书推荐：https://www.jiaokey.com</w:t>
      </w:r>
    </w:p>
    <w:p>
      <w:r>
        <w:t>鲁卫东，张景勍主编；王凌，陈文，李维凤，唐富山副主编；王凌，陈文，贾乙，张全等编委；逯荻编写秘书 其他作品：https://www.jiaokey.com/tag/鲁卫东，张景勍主编；王凌，陈文，李维凤，唐富山副主编；王凌，陈文，贾乙，张全等编委；逯荻编写秘书.html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关键词搜索：https://www.jiaokey.com/tag/生物药剂学与药物动力学.html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