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水力分析与计算</w:t>
      </w:r>
    </w:p>
    <w:p>
      <w:r>
        <w:rPr>
          <w:rFonts w:ascii="宋体" w:hAnsi="宋体" w:eastAsia="宋体"/>
          <w:sz w:val="24"/>
        </w:rPr>
        <w:t>杨艳，陈一华主编；黄宏亮，易进蓉副主编；陈红，张倩参编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杨艳，陈一华主编；黄宏亮，易进蓉副主编；陈红，张倩参编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本书出售、求购地址：https://www.jiaokey.com/book/detail/14148209.html</w:t>
      </w:r>
    </w:p>
    <w:p>
      <w:r>
        <w:t>更多相关图书推荐：https://www.jiaokey.com</w:t>
      </w:r>
    </w:p>
    <w:p>
      <w:r>
        <w:t>杨艳，陈一华主编；黄宏亮，易进蓉副主编；陈红，张倩参编 其他作品：https://www.jiaokey.com/tag/杨艳，陈一华主编；黄宏亮，易进蓉副主编；陈红，张倩参编.html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