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绘画本中国古代史  上  原始社会、商周奴隶社会、春秋时代、战国时代、秦、西汉、东汉</w:t>
      </w:r>
    </w:p>
    <w:p>
      <w:r>
        <w:rPr>
          <w:rFonts w:ascii="宋体" w:hAnsi="宋体" w:eastAsia="宋体"/>
          <w:sz w:val="24"/>
        </w:rPr>
        <w:t>涂万松，关士谷等编写；段文斌，费声福等绘画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绘画本中国古代史  上  原始社会、商周奴隶社会、春秋时代、战国时代、秦、西汉、东汉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涂万松，关士谷等编写；段文斌，费声福等绘画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本书出售、求购地址：https://www.jiaokey.com/book/detail/14148080.html</w:t>
      </w:r>
    </w:p>
    <w:p>
      <w:r>
        <w:t>更多相关图书推荐：https://www.jiaokey.com</w:t>
      </w:r>
    </w:p>
    <w:p>
      <w:r>
        <w:t>涂万松，关士谷等编写；段文斌，费声福等绘画 其他作品：https://www.jiaokey.com/tag/涂万松，关士谷等编写；段文斌，费声福等绘画.html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关键词搜索：https://www.jiaokey.com/tag/绘画本中国古代史  上  原始社会、商周奴隶社会、春秋时代、战国时代、秦、西汉、东汉.html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