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欧盟食品法</w:t>
      </w:r>
    </w:p>
    <w:p>
      <w:r>
        <w:rPr>
          <w:rFonts w:ascii="宋体" w:hAnsi="宋体" w:eastAsia="宋体"/>
          <w:sz w:val="24"/>
        </w:rPr>
        <w:t>（意）路易吉·柯斯塔托（Luigi Costato），（意）费迪南多·阿尔彼斯尼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欧盟食品法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（意）路易吉·柯斯塔托（Luigi Costato），（意）费迪南多·阿尔彼斯尼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本书出售、求购地址：https://www.jiaokey.com/book/detail/14146161.html</w:t>
      </w:r>
    </w:p>
    <w:p>
      <w:r>
        <w:t>更多相关图书推荐：https://www.jiaokey.com</w:t>
      </w:r>
    </w:p>
    <w:p>
      <w:r>
        <w:t>（意）路易吉·柯斯塔托（Luigi Costato），（意）费迪南多·阿尔彼斯尼 其他作品：https://www.jiaokey.com/tag/（意）路易吉·柯斯塔托（Luigi Costato），（意）费迪南多·阿尔彼斯尼.html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关键词搜索：https://www.jiaokey.com/tag/欧盟食品法.html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