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幼儿趣味蒙纸学画可爱的动物宝宝</w:t>
      </w:r>
    </w:p>
    <w:p>
      <w:r>
        <w:rPr>
          <w:rFonts w:ascii="宋体" w:hAnsi="宋体" w:eastAsia="宋体"/>
          <w:sz w:val="24"/>
        </w:rPr>
        <w:t>编辑高荷美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幼儿趣味蒙纸学画可爱的动物宝宝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编辑高荷美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本书出售、求购地址：https://www.jiaokey.com/book/detail/14144361.html</w:t>
      </w:r>
    </w:p>
    <w:p>
      <w:r>
        <w:t>更多相关图书推荐：https://www.jiaokey.com</w:t>
      </w:r>
    </w:p>
    <w:p>
      <w:r>
        <w:t>编辑高荷美 其他作品：https://www.jiaokey.com/tag/编辑高荷美.html</w:t>
      </w:r>
    </w:p>
    <w:p>
      <w:r>
        <w:t>中国少年儿童新闻出版社 出版图书：https://www.jiaokey.com/tag/中国少年儿童新闻出版社.html</w:t>
      </w:r>
    </w:p>
    <w:p>
      <w:r>
        <w:t>关键词搜索：https://www.jiaokey.com/tag/幼儿趣味蒙纸学画可爱的动物宝宝.html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