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教学操作上学期</w:t>
      </w:r>
    </w:p>
    <w:p>
      <w:r>
        <w:rPr>
          <w:rFonts w:ascii="宋体" w:hAnsi="宋体" w:eastAsia="宋体"/>
          <w:sz w:val="24"/>
        </w:rPr>
        <w:t>李建亚编著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教学操作上学期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本书出售、求购地址：https://www.jiaokey.com/book/detail/14144062.html</w:t>
      </w:r>
    </w:p>
    <w:p>
      <w:r>
        <w:t>更多相关图书推荐：https://www.jiaokey.com</w:t>
      </w:r>
    </w:p>
    <w:p>
      <w:r>
        <w:t>李建亚编著 其他作品：https://www.jiaokey.com/tag/李建亚编著.html</w:t>
      </w:r>
    </w:p>
    <w:p>
      <w:r>
        <w:t>农场读物出版社 出版图书：https://www.jiaokey.com/tag/农场读物出版社.html</w:t>
      </w:r>
    </w:p>
    <w:p>
      <w:r>
        <w:t>关键词搜索：https://www.jiaokey.com/tag/幼儿园多元智能活动开放课程教师指导用书  教学操作上学期.html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