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化雨的春风  如何与老师沟通</w:t>
      </w:r>
    </w:p>
    <w:p>
      <w:r>
        <w:rPr>
          <w:rFonts w:ascii="宋体" w:hAnsi="宋体" w:eastAsia="宋体"/>
          <w:sz w:val="24"/>
        </w:rPr>
        <w:t>林春，翟召博主编；高振中，陈孝花，孙建国，李刚，孔令艳编者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化雨的春风  如何与老师沟通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林春，翟召博主编；高振中，陈孝花，孙建国，李刚，孔令艳编者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本书出售、求购地址：https://www.jiaokey.com/book/detail/14144028.html</w:t>
      </w:r>
    </w:p>
    <w:p>
      <w:r>
        <w:t>更多相关图书推荐：https://www.jiaokey.com</w:t>
      </w:r>
    </w:p>
    <w:p>
      <w:r>
        <w:t>林春，翟召博主编；高振中，陈孝花，孙建国，李刚，孔令艳编者 其他作品：https://www.jiaokey.com/tag/林春，翟召博主编；高振中，陈孝花，孙建国，李刚，孔令艳编者.html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关键词搜索：https://www.jiaokey.com/tag/化雨的春风  如何与老师沟通.html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