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可编程序控制系统设计师</w:t>
      </w:r>
    </w:p>
    <w:p>
      <w:r>
        <w:rPr>
          <w:rFonts w:ascii="宋体" w:hAnsi="宋体" w:eastAsia="宋体"/>
          <w:sz w:val="24"/>
        </w:rPr>
        <w:t>江吴芳，陆志强主编；张毅，肖正，吴小聪，邹海珍参编；苏国辉主审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可编程序控制系统设计师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江吴芳，陆志强主编；张毅，肖正，吴小聪，邹海珍参编；苏国辉主审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本书出售、求购地址：https://www.jiaokey.com/book/detail/14143714.html</w:t>
      </w:r>
    </w:p>
    <w:p>
      <w:r>
        <w:t>更多相关图书推荐：https://www.jiaokey.com</w:t>
      </w:r>
    </w:p>
    <w:p>
      <w:r>
        <w:t>江吴芳，陆志强主编；张毅，肖正，吴小聪，邹海珍参编；苏国辉主审 其他作品：https://www.jiaokey.com/tag/江吴芳，陆志强主编；张毅，肖正，吴小聪，邹海珍参编；苏国辉主审.html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关键词搜索：https://www.jiaokey.com/tag/可编程序控制系统设计师.html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