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健康体检与健康管理</w:t>
      </w:r>
    </w:p>
    <w:p>
      <w:r>
        <w:rPr>
          <w:rFonts w:ascii="宋体" w:hAnsi="宋体" w:eastAsia="宋体"/>
          <w:sz w:val="24"/>
        </w:rPr>
        <w:t>杨丽，侯惠如，石海燕主编；曾强主审；李帼英，陈曦，王晶，申雪琴副主编；于爱云，于燕燕，万雪英，王青云编者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健康体检与健康管理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杨丽，侯惠如，石海燕主编；曾强主审；李帼英，陈曦，王晶，申雪琴副主编；于爱云，于燕燕，万雪英，王青云编者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本书出售、求购地址：https://www.jiaokey.com/book/detail/14142817.html</w:t>
      </w:r>
    </w:p>
    <w:p>
      <w:r>
        <w:t>更多相关图书推荐：https://www.jiaokey.com</w:t>
      </w:r>
    </w:p>
    <w:p>
      <w:r>
        <w:t>杨丽，侯惠如，石海燕主编；曾强主审；李帼英，陈曦，王晶，申雪琴副主编；于爱云，于燕燕，万雪英，王青云编者 其他作品：https://www.jiaokey.com/tag/杨丽，侯惠如，石海燕主编；曾强主审；李帼英，陈曦，王晶，申雪琴副主编；于爱云，于燕燕，万雪英，王青云编者.html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关键词搜索：https://www.jiaokey.com/tag/健康体检与健康管理.html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