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食源性疾病暴发应对指南  第2版</w:t>
      </w:r>
    </w:p>
    <w:p>
      <w:r>
        <w:rPr>
          <w:rFonts w:ascii="宋体" w:hAnsi="宋体" w:eastAsia="宋体"/>
          <w:sz w:val="24"/>
        </w:rPr>
        <w:t>美国食源性疾病暴发应对促进委员会著；杨杏芬，吴蜀豫主译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食源性疾病暴发应对指南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美国食源性疾病暴发应对促进委员会著；杨杏芬，吴蜀豫主译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本书出售、求购地址：https://www.jiaokey.com/book/detail/14142542.html</w:t>
      </w:r>
    </w:p>
    <w:p>
      <w:r>
        <w:t>更多相关图书推荐：https://www.jiaokey.com</w:t>
      </w:r>
    </w:p>
    <w:p>
      <w:r>
        <w:t>美国食源性疾病暴发应对促进委员会著；杨杏芬，吴蜀豫主译 其他作品：https://www.jiaokey.com/tag/美国食源性疾病暴发应对促进委员会著；杨杏芬，吴蜀豫主译.html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关键词搜索：https://www.jiaokey.com/tag/食源性疾病暴发应对指南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