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仙居文化艺术中心  建筑设计方案</w:t>
      </w:r>
    </w:p>
    <w:p>
      <w:r>
        <w:rPr>
          <w:rFonts w:ascii="宋体" w:hAnsi="宋体" w:eastAsia="宋体"/>
          <w:sz w:val="24"/>
        </w:rPr>
        <w:t>中国美术学院风景建筑设计院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仙居文化艺术中心  建筑设计方案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中国美术学院风景建筑设计院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本书出售、求购地址：https://www.jiaokey.com/book/detail/14142106.html</w:t>
      </w:r>
    </w:p>
    <w:p>
      <w:r>
        <w:t>更多相关图书推荐：https://www.jiaokey.com</w:t>
      </w:r>
    </w:p>
    <w:p>
      <w:r>
        <w:t>中国美术学院风景建筑设计院 其他作品：https://www.jiaokey.com/tag/中国美术学院风景建筑设计院.html</w:t>
      </w:r>
    </w:p>
    <w:p>
      <w:r>
        <w:t>关键词搜索：https://www.jiaokey.com/tag/仙居文化艺术中心  建筑设计方案.html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