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仙居杨梅特色优势农产品生产基地建设  项目验收材料</w:t>
      </w:r>
    </w:p>
    <w:p>
      <w:r>
        <w:rPr>
          <w:rFonts w:ascii="宋体" w:hAnsi="宋体" w:eastAsia="宋体"/>
          <w:sz w:val="24"/>
        </w:rPr>
        <w:t>仙居县林业局，农业局，财政局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仙居杨梅特色优势农产品生产基地建设  项目验收材料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仙居县林业局，农业局，财政局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本书出售、求购地址：https://www.jiaokey.com/book/detail/14142078.html</w:t>
      </w:r>
    </w:p>
    <w:p>
      <w:r>
        <w:t>更多相关图书推荐：https://www.jiaokey.com</w:t>
      </w:r>
    </w:p>
    <w:p>
      <w:r>
        <w:t>仙居县林业局，农业局，财政局 其他作品：https://www.jiaokey.com/tag/仙居县林业局，农业局，财政局.html</w:t>
      </w:r>
    </w:p>
    <w:p>
      <w:r>
        <w:t>关键词搜索：https://www.jiaokey.com/tag/仙居杨梅特色优势农产品生产基地建设  项目验收材料.html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