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仙居县四十年文学艺术作品篇目汇编  1950年-1992年</w:t>
      </w:r>
    </w:p>
    <w:p>
      <w:r>
        <w:rPr>
          <w:rFonts w:ascii="宋体" w:hAnsi="宋体" w:eastAsia="宋体"/>
          <w:sz w:val="24"/>
        </w:rPr>
        <w:t>浙江省仙居县文联编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仙居县四十年文学艺术作品篇目汇编  1950年-1992年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浙江省仙居县文联编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本书出售、求购地址：https://www.jiaokey.com/book/detail/14140675.html</w:t>
      </w:r>
    </w:p>
    <w:p>
      <w:r>
        <w:t>更多相关图书推荐：https://www.jiaokey.com</w:t>
      </w:r>
    </w:p>
    <w:p>
      <w:r>
        <w:t>浙江省仙居县文联编 其他作品：https://www.jiaokey.com/tag/浙江省仙居县文联编.html</w:t>
      </w:r>
    </w:p>
    <w:p>
      <w:r>
        <w:t>关键词搜索：https://www.jiaokey.com/tag/仙居县四十年文学艺术作品篇目汇编  1950年-1992年.html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