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身体发出的警讯如何注意与治疗</w:t>
      </w:r>
    </w:p>
    <w:p>
      <w:r>
        <w:rPr>
          <w:rFonts w:ascii="宋体" w:hAnsi="宋体" w:eastAsia="宋体"/>
          <w:sz w:val="24"/>
        </w:rPr>
        <w:t>石川恭三著；沈永嘉译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身体发出的警讯如何注意与治疗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石川恭三著；沈永嘉译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本书出售、求购地址：https://www.jiaokey.com/book/detail/14140257.html</w:t>
      </w:r>
    </w:p>
    <w:p>
      <w:r>
        <w:t>更多相关图书推荐：https://www.jiaokey.com</w:t>
      </w:r>
    </w:p>
    <w:p>
      <w:r>
        <w:t>石川恭三著；沈永嘉译 其他作品：https://www.jiaokey.com/tag/石川恭三著；沈永嘉译.html</w:t>
      </w:r>
    </w:p>
    <w:p>
      <w:r>
        <w:t>暖流出版社 出版图书：https://www.jiaokey.com/tag/暖流出版社.html</w:t>
      </w:r>
    </w:p>
    <w:p>
      <w:r>
        <w:t>关键词搜索：https://www.jiaokey.com/tag/身体发出的警讯如何注意与治疗.html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