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高等数学（建筑与经济类）第2版</w:t>
      </w:r>
    </w:p>
    <w:p>
      <w:r>
        <w:rPr>
          <w:rFonts w:ascii="宋体" w:hAnsi="宋体" w:eastAsia="宋体"/>
          <w:sz w:val="24"/>
        </w:rPr>
        <w:t>石扬令主编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高等数学（建筑与经济类）第2版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石扬令主编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本书出售、求购地址：https://www.jiaokey.com/book/detail/14138735.html</w:t>
      </w:r>
    </w:p>
    <w:p>
      <w:r>
        <w:t>更多相关图书推荐：https://www.jiaokey.com</w:t>
      </w:r>
    </w:p>
    <w:p>
      <w:r>
        <w:t>石扬令主编 其他作品：https://www.jiaokey.com/tag/石扬令主编.html</w:t>
      </w:r>
    </w:p>
    <w:p>
      <w:r>
        <w:t>关键词搜索：https://www.jiaokey.com/tag/高等数学（建筑与经济类）第2版.html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