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企业网搭建及应用  网络设备配置与调试案例教程</w:t>
      </w:r>
    </w:p>
    <w:p>
      <w:r>
        <w:rPr>
          <w:rFonts w:ascii="宋体" w:hAnsi="宋体" w:eastAsia="宋体"/>
          <w:sz w:val="24"/>
        </w:rPr>
        <w:t>邓泽国，冷玉霞主编；吴雷，杨显青，郭晓光副主编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企业网搭建及应用  网络设备配置与调试案例教程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邓泽国，冷玉霞主编；吴雷，杨显青，郭晓光副主编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本书出售、求购地址：https://www.jiaokey.com/book/detail/14138628.html</w:t>
      </w:r>
    </w:p>
    <w:p>
      <w:r>
        <w:t>更多相关图书推荐：https://www.jiaokey.com</w:t>
      </w:r>
    </w:p>
    <w:p>
      <w:r>
        <w:t>邓泽国，冷玉霞主编；吴雷，杨显青，郭晓光副主编 其他作品：https://www.jiaokey.com/tag/邓泽国，冷玉霞主编；吴雷，杨显青，郭晓光副主编.html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关键词搜索：https://www.jiaokey.com/tag/企业网搭建及应用  网络设备配置与调试案例教程.html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