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朝鲜国君的一生</w:t>
      </w:r>
    </w:p>
    <w:p>
      <w:r>
        <w:rPr>
          <w:rFonts w:ascii="宋体" w:hAnsi="宋体" w:eastAsia="宋体"/>
          <w:sz w:val="24"/>
        </w:rPr>
        <w:t>韩国奎章阁韩国学研究院编；王楠，（韩国）安正燻译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朝鲜国君的一生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韩国奎章阁韩国学研究院编；王楠，（韩国）安正燻译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本书出售、求购地址：https://www.jiaokey.com/book/detail/14138412.html</w:t>
      </w:r>
    </w:p>
    <w:p>
      <w:r>
        <w:t>更多相关图书推荐：https://www.jiaokey.com</w:t>
      </w:r>
    </w:p>
    <w:p>
      <w:r>
        <w:t>韩国奎章阁韩国学研究院编；王楠，（韩国）安正燻译 其他作品：https://www.jiaokey.com/tag/韩国奎章阁韩国学研究院编；王楠，（韩国）安正燻译.html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关键词搜索：https://www.jiaokey.com/tag/朝鲜国君的一生.html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