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高度近视及相关眼病的手术治疗</w:t>
      </w:r>
    </w:p>
    <w:p>
      <w:r>
        <w:rPr>
          <w:rFonts w:ascii="宋体" w:hAnsi="宋体" w:eastAsia="宋体"/>
          <w:sz w:val="24"/>
        </w:rPr>
        <w:t>赵少贞主编；魏瑞华，黄悦，杨瑞波副主编；李筱荣等编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高度近视及相关眼病的手术治疗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赵少贞主编；魏瑞华，黄悦，杨瑞波副主编；李筱荣等编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本书出售、求购地址：https://www.jiaokey.com/book/detail/14138244.html</w:t>
      </w:r>
    </w:p>
    <w:p>
      <w:r>
        <w:t>更多相关图书推荐：https://www.jiaokey.com</w:t>
      </w:r>
    </w:p>
    <w:p>
      <w:r>
        <w:t>赵少贞主编；魏瑞华，黄悦，杨瑞波副主编；李筱荣等编 其他作品：https://www.jiaokey.com/tag/赵少贞主编；魏瑞华，黄悦，杨瑞波副主编；李筱荣等编.html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关键词搜索：https://www.jiaokey.com/tag/高度近视及相关眼病的手术治疗.html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