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书名：中国煤炭产能调控的模式选择  基于特定动力机制的探索</w:t>
      </w:r>
    </w:p>
    <w:p>
      <w:r>
        <w:t>作者：丛威，陈海亮，赵龙祥著</w:t>
      </w:r>
    </w:p>
    <w:p>
      <w:r>
        <w:t>出版社：北京：中国经济出版社</w:t>
      </w:r>
    </w:p>
    <w:p>
      <w:r>
        <w:t>出版日期：2016.06</w:t>
      </w:r>
    </w:p>
    <w:p>
      <w:r>
        <w:t>总页数：286</w:t>
      </w:r>
    </w:p>
    <w:p>
      <w:r>
        <w:t>更多请访问教客网: www.jiaokey.com</w:t>
      </w:r>
    </w:p>
    <w:p>
      <w:r>
        <w:t>中国煤炭产能调控的模式选择  基于特定动力机制的探索 评论地址：https://www.jiaokey.com/book/detail/14137965.html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