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文化产业无形资产价值评估  理论与实务=Valuing intangible asset in cultural industries theories and practice</w:t>
      </w:r>
    </w:p>
    <w:p>
      <w:r>
        <w:rPr>
          <w:rFonts w:ascii="宋体" w:hAnsi="宋体" w:eastAsia="宋体"/>
          <w:sz w:val="24"/>
        </w:rPr>
        <w:t>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文化产业无形资产价值评估  理论与实务=Valuing intangible asset in cultural industries theories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本书出售、求购地址：https://www.jiaokey.com/book/detail/14137449.html</w:t>
      </w:r>
    </w:p>
    <w:p>
      <w:r>
        <w:t>更多相关图书推荐：https://www.jiaokey.com</w:t>
      </w:r>
    </w:p>
    <w:p>
      <w:r>
        <w:t>向勇等著 其他作品：https://www.jiaokey.com/tag/向勇等著.html</w:t>
      </w:r>
    </w:p>
    <w:p>
      <w:r>
        <w:t>关键词搜索：https://www.jiaokey.com/tag/文化产业无形资产价值评估  理论与实务=Valuing intangible asset in cultural industries theories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