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环境风险与保险  保险在环境相关风险管理中作用的比较分析  保险中的政策问题</w:t>
      </w:r>
    </w:p>
    <w:p>
      <w:r>
        <w:rPr>
          <w:rFonts w:ascii="宋体" w:hAnsi="宋体" w:eastAsia="宋体"/>
          <w:sz w:val="24"/>
        </w:rPr>
        <w:t>经济合作与发展组织（OECD）著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环境风险与保险  保险在环境相关风险管理中作用的比较分析  保险中的政策问题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经济合作与发展组织（OECD）著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本书出售、求购地址：https://www.jiaokey.com/book/detail/14137273.html</w:t>
      </w:r>
    </w:p>
    <w:p>
      <w:r>
        <w:t>更多相关图书推荐：https://www.jiaokey.com</w:t>
      </w:r>
    </w:p>
    <w:p>
      <w:r>
        <w:t>经济合作与发展组织（OECD）著 其他作品：https://www.jiaokey.com/tag/经济合作与发展组织（OECD）著.html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关键词搜索：https://www.jiaokey.com/tag/环境风险与保险  保险在环境相关风险管理中作用的比较分析  保险中的政策问题.html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