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欧亚茶马古道源头羊楼洞  传统村落未来之路研究</w:t>
      </w:r>
    </w:p>
    <w:p>
      <w:r>
        <w:rPr>
          <w:rFonts w:ascii="宋体" w:hAnsi="宋体" w:eastAsia="宋体"/>
          <w:sz w:val="24"/>
        </w:rPr>
        <w:t>袁露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欧亚茶马古道源头羊楼洞  传统村落未来之路研究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本书出售、求购地址：https://www.jiaokey.com/book/detail/14137209.html</w:t>
      </w:r>
    </w:p>
    <w:p>
      <w:r>
        <w:t>更多相关图书推荐：https://www.jiaokey.com</w:t>
      </w:r>
    </w:p>
    <w:p>
      <w:r>
        <w:t>袁露 其他作品：https://www.jiaokey.com/tag/袁露.html</w:t>
      </w:r>
    </w:p>
    <w:p>
      <w:r>
        <w:t>关键词搜索：https://www.jiaokey.com/tag/欧亚茶马古道源头羊楼洞  传统村落未来之路研究.html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