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HYDRA制造执行系统指南  完美的MES解决方案</w:t>
      </w:r>
    </w:p>
    <w:p>
      <w:r>
        <w:rPr>
          <w:rFonts w:ascii="宋体" w:hAnsi="宋体" w:eastAsia="宋体"/>
          <w:sz w:val="24"/>
        </w:rPr>
        <w:t>（德）柯裕根，雷纳尔·戴森罗特著；沈斌，王家海等译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HYDRA制造执行系统指南  完美的MES解决方案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（德）柯裕根，雷纳尔·戴森罗特著；沈斌，王家海等译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本书出售、求购地址：https://www.jiaokey.com/book/detail/14137093.html</w:t>
      </w:r>
    </w:p>
    <w:p>
      <w:r>
        <w:t>更多相关图书推荐：https://www.jiaokey.com</w:t>
      </w:r>
    </w:p>
    <w:p>
      <w:r>
        <w:t>（德）柯裕根，雷纳尔·戴森罗特著；沈斌，王家海等译 其他作品：https://www.jiaokey.com/tag/（德）柯裕根，雷纳尔·戴森罗特著；沈斌，王家海等译.html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关键词搜索：https://www.jiaokey.com/tag/HYDRA制造执行系统指南  完美的MES解决方案.html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