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新思维中学生作文羊皮卷系列  最新开放性材料作文新视角</w:t>
      </w:r>
    </w:p>
    <w:p>
      <w:r>
        <w:rPr>
          <w:rFonts w:ascii="宋体" w:hAnsi="宋体" w:eastAsia="宋体"/>
          <w:sz w:val="24"/>
        </w:rPr>
        <w:t>陈锐，聂琪主编；曹征，陈仁海，段连成，黄郭科等编委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新思维中学生作文羊皮卷系列  最新开放性材料作文新视角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陈锐，聂琪主编；曹征，陈仁海，段连成，黄郭科等编委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本书出售、求购地址：https://www.jiaokey.com/book/detail/14134514.html</w:t>
      </w:r>
    </w:p>
    <w:p>
      <w:r>
        <w:t>更多相关图书推荐：https://www.jiaokey.com</w:t>
      </w:r>
    </w:p>
    <w:p>
      <w:r>
        <w:t>陈锐，聂琪主编；曹征，陈仁海，段连成，黄郭科等编委 其他作品：https://www.jiaokey.com/tag/陈锐，聂琪主编；曹征，陈仁海，段连成，黄郭科等编委.html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关键词搜索：https://www.jiaokey.com/tag/新思维中学生作文羊皮卷系列  最新开放性材料作文新视角.html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