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书名：人才培养与教学改革  浙江工商大学教学改革论文集  2014</w:t>
      </w:r>
    </w:p>
    <w:p>
      <w:r>
        <w:t>作者：陈寿灿主编；刘海生，厉小军副主编</w:t>
      </w:r>
    </w:p>
    <w:p>
      <w:r>
        <w:t>出版社：杭州：浙江工商大学出版社</w:t>
      </w:r>
    </w:p>
    <w:p>
      <w:r>
        <w:t>出版日期：2015.11</w:t>
      </w:r>
    </w:p>
    <w:p>
      <w:r>
        <w:t>总页数：261</w:t>
      </w:r>
    </w:p>
    <w:p>
      <w:r>
        <w:t>更多请访问教客网: www.jiaokey.com</w:t>
      </w:r>
    </w:p>
    <w:p>
      <w:r>
        <w:t>人才培养与教学改革  浙江工商大学教学改革论文集  2014 评论地址：https://www.jiaokey.com/book/detail/14133301.html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