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价值投资入门</w:t>
      </w:r>
    </w:p>
    <w:p>
      <w:r>
        <w:rPr>
          <w:rFonts w:ascii="宋体" w:hAnsi="宋体" w:eastAsia="宋体"/>
          <w:sz w:val="24"/>
        </w:rPr>
        <w:t>（美国）埃斯梅·法尔博，吴婵琼，邹乐凯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（美国）埃斯梅·法尔博，吴婵琼，邹乐凯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本书出售、求购地址：https://www.jiaokey.com/book/detail/14132923.html</w:t>
      </w:r>
    </w:p>
    <w:p>
      <w:r>
        <w:t>更多相关图书推荐：https://www.jiaokey.com</w:t>
      </w:r>
    </w:p>
    <w:p>
      <w:r>
        <w:t>（美国）埃斯梅·法尔博，吴婵琼，邹乐凯 其他作品：https://www.jiaokey.com/tag/（美国）埃斯梅·法尔博，吴婵琼，邹乐凯.html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关键词搜索：https://www.jiaokey.com/tag/价值投资入门.html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