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超大城市社会转型时期的职业结构与职业获得</w:t>
      </w:r>
    </w:p>
    <w:p>
      <w:r>
        <w:rPr>
          <w:rFonts w:ascii="宋体" w:hAnsi="宋体" w:eastAsia="宋体"/>
          <w:sz w:val="24"/>
        </w:rPr>
        <w:t>王嘉顺著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超大城市社会转型时期的职业结构与职业获得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本书出售、求购地址：https://www.jiaokey.com/book/detail/14132511.html</w:t>
      </w:r>
    </w:p>
    <w:p>
      <w:r>
        <w:t>更多相关图书推荐：https://www.jiaokey.com</w:t>
      </w:r>
    </w:p>
    <w:p>
      <w:r>
        <w:t>王嘉顺著 其他作品：https://www.jiaokey.com/tag/王嘉顺著.html</w:t>
      </w:r>
    </w:p>
    <w:p>
      <w:r>
        <w:t>世界图书出版社 出版图书：https://www.jiaokey.com/tag/世界图书出版社.html</w:t>
      </w:r>
    </w:p>
    <w:p>
      <w:r>
        <w:t>关键词搜索：https://www.jiaokey.com/tag/超大城市社会转型时期的职业结构与职业获得.html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