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封神演义</w:t>
      </w:r>
    </w:p>
    <w:p>
      <w:r>
        <w:rPr>
          <w:rFonts w:ascii="宋体" w:hAnsi="宋体" w:eastAsia="宋体"/>
          <w:sz w:val="24"/>
        </w:rPr>
        <w:t>（明）许仲琳著；张琪编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本书出售、求购地址：https://www.jiaokey.com/book/detail/14131757.html</w:t>
      </w:r>
    </w:p>
    <w:p>
      <w:r>
        <w:t>更多相关图书推荐：https://www.jiaokey.com</w:t>
      </w:r>
    </w:p>
    <w:p>
      <w:r>
        <w:t>（明）许仲琳著；张琪编 其他作品：https://www.jiaokey.com/tag/（明）许仲琳著；张琪编.html</w:t>
      </w:r>
    </w:p>
    <w:p>
      <w:r>
        <w:t>济南:山东美术出版社,2014.01 出版图书：https://www.jiaokey.com/tag/济南:山东美术出版社,2014.01.html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