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全球化时代的宗教与世俗社会  问题与机遇  宗教评论第一辑</w:t>
      </w:r>
    </w:p>
    <w:p>
      <w:r>
        <w:rPr>
          <w:rFonts w:ascii="宋体" w:hAnsi="宋体" w:eastAsia="宋体"/>
          <w:sz w:val="24"/>
        </w:rPr>
        <w:t>王志成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全球化时代的宗教与世俗社会  问题与机遇  宗教评论第一辑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本书出售、求购地址：https://www.jiaokey.com/book/detail/14129554.html</w:t>
      </w:r>
    </w:p>
    <w:p>
      <w:r>
        <w:t>更多相关图书推荐：https://www.jiaokey.com</w:t>
      </w:r>
    </w:p>
    <w:p>
      <w:r>
        <w:t>王志成 其他作品：https://www.jiaokey.com/tag/王志成.html</w:t>
      </w:r>
    </w:p>
    <w:p>
      <w:r>
        <w:t>关键词搜索：https://www.jiaokey.com/tag/全球化时代的宗教与世俗社会  问题与机遇  宗教评论第一辑.html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