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新农村建设丛书  肉鸡生产技术</w:t>
      </w:r>
    </w:p>
    <w:p>
      <w:r>
        <w:rPr>
          <w:rFonts w:ascii="宋体" w:hAnsi="宋体" w:eastAsia="宋体"/>
          <w:sz w:val="24"/>
        </w:rPr>
        <w:t>马惠海，赵玉民，马月辉主编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新农村建设丛书  肉鸡生产技术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马惠海，赵玉民，马月辉主编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本书出售、求购地址：https://www.jiaokey.com/book/detail/14128476.html</w:t>
      </w:r>
    </w:p>
    <w:p>
      <w:r>
        <w:t>更多相关图书推荐：https://www.jiaokey.com</w:t>
      </w:r>
    </w:p>
    <w:p>
      <w:r>
        <w:t>马惠海，赵玉民，马月辉主编 其他作品：https://www.jiaokey.com/tag/马惠海，赵玉民，马月辉主编.html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关键词搜索：https://www.jiaokey.com/tag/新农村建设丛书  肉鸡生产技术.html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